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FC014" w14:textId="50DAA7D0" w:rsidR="00384DD7" w:rsidRPr="00384DD7" w:rsidRDefault="00384DD7" w:rsidP="00384DD7">
      <w:pPr>
        <w:spacing w:line="360" w:lineRule="auto"/>
        <w:rPr>
          <w:rFonts w:ascii="Arial" w:hAnsi="Arial" w:cs="Arial"/>
          <w:u w:val="single"/>
        </w:rPr>
      </w:pPr>
      <w:r w:rsidRPr="00384DD7">
        <w:rPr>
          <w:rFonts w:ascii="Arial" w:hAnsi="Arial" w:cs="Arial"/>
          <w:u w:val="single"/>
        </w:rPr>
        <w:t>LAMILUX auf der IAA Transportation 202</w:t>
      </w:r>
      <w:r w:rsidR="00AB18CD">
        <w:rPr>
          <w:rFonts w:ascii="Arial" w:hAnsi="Arial" w:cs="Arial"/>
          <w:u w:val="single"/>
        </w:rPr>
        <w:t>4</w:t>
      </w:r>
      <w:r w:rsidRPr="00384DD7">
        <w:rPr>
          <w:rFonts w:ascii="Arial" w:hAnsi="Arial" w:cs="Arial"/>
          <w:u w:val="single"/>
        </w:rPr>
        <w:t>, Halle 27, Stand C33</w:t>
      </w:r>
    </w:p>
    <w:p w14:paraId="0F08FF23" w14:textId="77777777" w:rsidR="00AB18CD" w:rsidRPr="00AB18CD" w:rsidRDefault="00AB18CD" w:rsidP="00384DD7">
      <w:pPr>
        <w:spacing w:line="360" w:lineRule="auto"/>
        <w:jc w:val="both"/>
        <w:rPr>
          <w:rFonts w:ascii="Arial" w:eastAsia="Calibri" w:hAnsi="Arial" w:cs="Arial"/>
          <w:b/>
          <w:bCs/>
          <w:lang w:eastAsia="en-US"/>
        </w:rPr>
      </w:pPr>
    </w:p>
    <w:p w14:paraId="68017595" w14:textId="0D303FB7" w:rsidR="00384DD7" w:rsidRPr="00384DD7" w:rsidRDefault="00384DD7" w:rsidP="00384DD7">
      <w:pPr>
        <w:spacing w:line="360" w:lineRule="auto"/>
        <w:jc w:val="both"/>
        <w:rPr>
          <w:rFonts w:ascii="Arial" w:eastAsia="Calibri" w:hAnsi="Arial" w:cs="Arial"/>
          <w:b/>
          <w:bCs/>
          <w:sz w:val="48"/>
          <w:szCs w:val="48"/>
          <w:lang w:eastAsia="en-US"/>
        </w:rPr>
      </w:pPr>
      <w:r w:rsidRPr="00384DD7">
        <w:rPr>
          <w:rFonts w:ascii="Arial" w:eastAsia="Calibri" w:hAnsi="Arial" w:cs="Arial"/>
          <w:b/>
          <w:bCs/>
          <w:sz w:val="48"/>
          <w:szCs w:val="48"/>
          <w:lang w:eastAsia="en-US"/>
        </w:rPr>
        <w:t xml:space="preserve">Hightech-Composites für </w:t>
      </w:r>
    </w:p>
    <w:p w14:paraId="1B08C4B3" w14:textId="77777777" w:rsidR="00384DD7" w:rsidRPr="00384DD7" w:rsidRDefault="00384DD7" w:rsidP="00384DD7">
      <w:pPr>
        <w:spacing w:line="360" w:lineRule="auto"/>
        <w:jc w:val="both"/>
        <w:rPr>
          <w:rFonts w:ascii="Arial" w:eastAsia="Calibri" w:hAnsi="Arial" w:cs="Arial"/>
          <w:b/>
          <w:bCs/>
          <w:sz w:val="48"/>
          <w:szCs w:val="48"/>
          <w:lang w:eastAsia="en-US"/>
        </w:rPr>
      </w:pPr>
      <w:r w:rsidRPr="00384DD7">
        <w:rPr>
          <w:rFonts w:ascii="Arial" w:eastAsia="Calibri" w:hAnsi="Arial" w:cs="Arial"/>
          <w:b/>
          <w:bCs/>
          <w:sz w:val="48"/>
          <w:szCs w:val="48"/>
          <w:lang w:eastAsia="en-US"/>
        </w:rPr>
        <w:t>den Leichtbau der Zukunft</w:t>
      </w:r>
    </w:p>
    <w:p w14:paraId="3A6ECC43"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p>
    <w:p w14:paraId="479EF9E2" w14:textId="1D5A71BB" w:rsidR="00384DD7" w:rsidRPr="00384DD7" w:rsidRDefault="00384DD7" w:rsidP="00384DD7">
      <w:pPr>
        <w:spacing w:line="360" w:lineRule="auto"/>
        <w:jc w:val="both"/>
        <w:rPr>
          <w:rFonts w:ascii="Arial" w:eastAsia="Arial Unicode MS" w:hAnsi="Arial" w:cs="Arial"/>
          <w:b/>
          <w:bCs/>
          <w:kern w:val="2"/>
          <w:sz w:val="22"/>
          <w:szCs w:val="22"/>
          <w:lang w:eastAsia="ar-SA"/>
        </w:rPr>
      </w:pPr>
      <w:r w:rsidRPr="00384DD7">
        <w:rPr>
          <w:rFonts w:ascii="Arial" w:eastAsia="Arial Unicode MS" w:hAnsi="Arial" w:cs="Arial"/>
          <w:b/>
          <w:bCs/>
          <w:kern w:val="2"/>
          <w:sz w:val="22"/>
          <w:szCs w:val="22"/>
          <w:lang w:eastAsia="ar-SA"/>
        </w:rPr>
        <w:t>Ob Nutzfahrzeug-, Last-Mile oder Busindustrie: die Automobilbranche verlangt nach innovativen Werkstoffen, welche Fahrzeuge für Herausforderungen des Alltags rüsten und zukünftig stabiler, leichter und nachhaltiger machen. Rund um dieses Thema präsentiert LAMILUX Composites seine Produktinnovationen aus faserverstärktem Kunststoff auf der IAA</w:t>
      </w:r>
      <w:r w:rsidR="00AB18CD">
        <w:rPr>
          <w:rFonts w:ascii="Arial" w:eastAsia="Arial Unicode MS" w:hAnsi="Arial" w:cs="Arial"/>
          <w:b/>
          <w:bCs/>
          <w:kern w:val="2"/>
          <w:sz w:val="22"/>
          <w:szCs w:val="22"/>
          <w:lang w:eastAsia="ar-SA"/>
        </w:rPr>
        <w:t xml:space="preserve"> Transportation</w:t>
      </w:r>
      <w:r w:rsidRPr="00384DD7">
        <w:rPr>
          <w:rFonts w:ascii="Arial" w:eastAsia="Arial Unicode MS" w:hAnsi="Arial" w:cs="Arial"/>
          <w:b/>
          <w:bCs/>
          <w:kern w:val="2"/>
          <w:sz w:val="22"/>
          <w:szCs w:val="22"/>
          <w:lang w:eastAsia="ar-SA"/>
        </w:rPr>
        <w:t xml:space="preserve"> in Hannover. Darunter auch die UV-beständigste GFK-Deckschicht der Welt - LAMILUX Sunsation®. Zu finden ist der Hersteller in Halle 27, Stand C33.</w:t>
      </w:r>
    </w:p>
    <w:p w14:paraId="38E5413F"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p>
    <w:p w14:paraId="4E04E82D" w14:textId="218D9EA9" w:rsidR="00384DD7" w:rsidRPr="00384DD7" w:rsidRDefault="00384DD7" w:rsidP="00384DD7">
      <w:pPr>
        <w:spacing w:line="360" w:lineRule="auto"/>
        <w:jc w:val="both"/>
        <w:rPr>
          <w:rFonts w:ascii="Arial" w:eastAsia="Arial Unicode MS" w:hAnsi="Arial" w:cs="Arial"/>
          <w:kern w:val="2"/>
          <w:sz w:val="22"/>
          <w:szCs w:val="22"/>
          <w:lang w:eastAsia="ar-SA"/>
        </w:rPr>
      </w:pPr>
      <w:r w:rsidRPr="00384DD7">
        <w:rPr>
          <w:rFonts w:ascii="Arial" w:eastAsia="Arial Unicode MS" w:hAnsi="Arial" w:cs="Arial"/>
          <w:kern w:val="2"/>
          <w:sz w:val="22"/>
          <w:szCs w:val="22"/>
          <w:lang w:eastAsia="ar-SA"/>
        </w:rPr>
        <w:t xml:space="preserve">Bereits zum </w:t>
      </w:r>
      <w:r w:rsidR="00D227FB">
        <w:rPr>
          <w:rFonts w:ascii="Arial" w:eastAsia="Arial Unicode MS" w:hAnsi="Arial" w:cs="Arial"/>
          <w:kern w:val="2"/>
          <w:sz w:val="22"/>
          <w:szCs w:val="22"/>
          <w:lang w:eastAsia="ar-SA"/>
        </w:rPr>
        <w:t>achten</w:t>
      </w:r>
      <w:r w:rsidRPr="00384DD7">
        <w:rPr>
          <w:rFonts w:ascii="Arial" w:eastAsia="Arial Unicode MS" w:hAnsi="Arial" w:cs="Arial"/>
          <w:kern w:val="2"/>
          <w:sz w:val="22"/>
          <w:szCs w:val="22"/>
          <w:lang w:eastAsia="ar-SA"/>
        </w:rPr>
        <w:t xml:space="preserve"> Mal ermöglicht der GFK-Spezialist LAMILUX Composites dem breiten Publikum der IAA tiefe Einblicke in die Welt der glasfaserverstärkten Kunststoffe. Jahrzehntelange Erfahrung in der Nutzfahrzeug- und Busbranche sowie Qualität made in Germany zeichnen das 100 Jahre alte Familienunternehmen aus. Deren GFK-Lösungen ebnen den Weg in die nachhaltige Mobilität der Zukunft: leicht, stabil und robust. Ob in der Seitenwand, im Dach oder Boden: LAMILUX Composites bieten vielseitige Möglichkeiten im Leichtbau von Nutzfahrzeugen, Bussen und Last-Mile-Fahrzeugen.</w:t>
      </w:r>
    </w:p>
    <w:p w14:paraId="656BB0AA" w14:textId="77777777" w:rsidR="00D227FB" w:rsidRPr="00384DD7" w:rsidRDefault="00D227FB" w:rsidP="00384DD7">
      <w:pPr>
        <w:spacing w:line="360" w:lineRule="auto"/>
        <w:jc w:val="both"/>
        <w:rPr>
          <w:rFonts w:ascii="Arial" w:eastAsia="Arial Unicode MS" w:hAnsi="Arial" w:cs="Arial"/>
          <w:kern w:val="2"/>
          <w:sz w:val="22"/>
          <w:szCs w:val="22"/>
          <w:lang w:eastAsia="ar-SA"/>
        </w:rPr>
      </w:pPr>
    </w:p>
    <w:p w14:paraId="522F4B42" w14:textId="77777777" w:rsidR="00384DD7" w:rsidRPr="00384DD7" w:rsidRDefault="00384DD7" w:rsidP="00384DD7">
      <w:pPr>
        <w:spacing w:line="360" w:lineRule="auto"/>
        <w:jc w:val="both"/>
        <w:rPr>
          <w:rFonts w:ascii="Arial" w:hAnsi="Arial" w:cs="Arial"/>
          <w:b/>
          <w:bCs/>
          <w:sz w:val="22"/>
          <w:szCs w:val="22"/>
        </w:rPr>
      </w:pPr>
      <w:r w:rsidRPr="00384DD7">
        <w:rPr>
          <w:rFonts w:ascii="Arial" w:hAnsi="Arial" w:cs="Arial"/>
          <w:b/>
          <w:bCs/>
          <w:sz w:val="22"/>
          <w:szCs w:val="22"/>
        </w:rPr>
        <w:t xml:space="preserve">Produktneuheit: Weltweit UV-beständigste GFK-Deckschicht </w:t>
      </w:r>
    </w:p>
    <w:p w14:paraId="7B66F372" w14:textId="77777777" w:rsidR="00384DD7" w:rsidRPr="00384DD7" w:rsidRDefault="00384DD7" w:rsidP="00384DD7">
      <w:pPr>
        <w:spacing w:line="360" w:lineRule="auto"/>
        <w:jc w:val="both"/>
        <w:rPr>
          <w:rFonts w:ascii="Arial" w:hAnsi="Arial" w:cs="Arial"/>
          <w:sz w:val="22"/>
          <w:szCs w:val="22"/>
        </w:rPr>
      </w:pPr>
      <w:r w:rsidRPr="00384DD7">
        <w:rPr>
          <w:rFonts w:ascii="Arial" w:hAnsi="Arial" w:cs="Arial"/>
          <w:sz w:val="22"/>
          <w:szCs w:val="22"/>
        </w:rPr>
        <w:lastRenderedPageBreak/>
        <w:t>LAMILUX Sunsation® ist die lang erwartete Revolution im Bereich der Faserverbund-Kunststoffe, definiert den Standard für Außenanwendungen vollkommen neu, erweitert den Horizont im Hinblick auf Image, Optik, Pflege sowie Wertigkeit und lässt Investitionen auch nach Jahrzehnten in der Sonne aussehen wie neu.</w:t>
      </w:r>
    </w:p>
    <w:p w14:paraId="37965FC4"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r w:rsidRPr="00384DD7">
        <w:rPr>
          <w:rFonts w:ascii="Arial" w:eastAsia="Arial Unicode MS" w:hAnsi="Arial" w:cs="Arial"/>
          <w:b/>
          <w:bCs/>
          <w:kern w:val="2"/>
          <w:sz w:val="22"/>
          <w:szCs w:val="22"/>
          <w:lang w:eastAsia="ar-SA"/>
        </w:rPr>
        <w:t>Bewährtes in allen Anwendungssituationen</w:t>
      </w:r>
    </w:p>
    <w:p w14:paraId="1EE4A5B7" w14:textId="77777777" w:rsidR="00384DD7" w:rsidRPr="00384DD7" w:rsidRDefault="00384DD7" w:rsidP="00384DD7">
      <w:pPr>
        <w:spacing w:line="360" w:lineRule="auto"/>
        <w:jc w:val="both"/>
        <w:rPr>
          <w:rFonts w:ascii="Arial" w:eastAsia="Arial Unicode MS" w:hAnsi="Arial" w:cs="Arial"/>
          <w:bCs/>
          <w:kern w:val="2"/>
          <w:sz w:val="22"/>
          <w:szCs w:val="22"/>
          <w:lang w:eastAsia="ar-SA"/>
        </w:rPr>
      </w:pPr>
      <w:r w:rsidRPr="00384DD7">
        <w:rPr>
          <w:rFonts w:ascii="Arial" w:eastAsia="Arial Unicode MS" w:hAnsi="Arial" w:cs="Arial"/>
          <w:bCs/>
          <w:kern w:val="2"/>
          <w:sz w:val="22"/>
          <w:szCs w:val="22"/>
          <w:lang w:eastAsia="ar-SA"/>
        </w:rPr>
        <w:t>Drei Vorführobjekte wird es auf dem LAMILUX-Stand geben: An Lkw-, Bus- und Last-Mile-Fahrzeugmodellen werden die GFK-Produkte in ihren Anwendungen demonstriert.</w:t>
      </w:r>
    </w:p>
    <w:p w14:paraId="44B62A35" w14:textId="77777777" w:rsidR="00384DD7" w:rsidRPr="00384DD7" w:rsidRDefault="00384DD7" w:rsidP="00384DD7">
      <w:pPr>
        <w:spacing w:line="360" w:lineRule="auto"/>
        <w:jc w:val="both"/>
        <w:rPr>
          <w:rFonts w:ascii="Arial" w:eastAsia="Arial Unicode MS" w:hAnsi="Arial" w:cs="Arial"/>
          <w:bCs/>
          <w:kern w:val="2"/>
          <w:sz w:val="22"/>
          <w:szCs w:val="22"/>
          <w:lang w:eastAsia="ar-SA"/>
        </w:rPr>
      </w:pPr>
    </w:p>
    <w:p w14:paraId="1B7E0D18" w14:textId="77777777" w:rsidR="00384DD7" w:rsidRPr="00384DD7" w:rsidRDefault="00384DD7" w:rsidP="00384DD7">
      <w:pPr>
        <w:spacing w:line="360" w:lineRule="auto"/>
        <w:jc w:val="both"/>
        <w:rPr>
          <w:rFonts w:ascii="Arial" w:eastAsia="Arial Unicode MS" w:hAnsi="Arial" w:cs="Arial"/>
          <w:bCs/>
          <w:kern w:val="2"/>
          <w:sz w:val="22"/>
          <w:szCs w:val="22"/>
          <w:lang w:eastAsia="ar-SA"/>
        </w:rPr>
      </w:pPr>
      <w:r w:rsidRPr="00384DD7">
        <w:rPr>
          <w:rFonts w:ascii="Arial" w:eastAsia="Arial Unicode MS" w:hAnsi="Arial" w:cs="Arial"/>
          <w:bCs/>
          <w:kern w:val="2"/>
          <w:sz w:val="22"/>
          <w:szCs w:val="22"/>
          <w:lang w:eastAsia="ar-SA"/>
        </w:rPr>
        <w:t xml:space="preserve">Bei Lkw und Last-Mile-Fahrzeugen ist dies das schlagfeste, robuste Material </w:t>
      </w:r>
      <w:r w:rsidRPr="00384DD7">
        <w:rPr>
          <w:rFonts w:ascii="Arial" w:eastAsia="Arial Unicode MS" w:hAnsi="Arial" w:cs="Arial"/>
          <w:b/>
          <w:bCs/>
          <w:kern w:val="2"/>
          <w:sz w:val="22"/>
          <w:szCs w:val="22"/>
          <w:lang w:eastAsia="ar-SA"/>
        </w:rPr>
        <w:t>High Impact mit AntiBac-Oberfläche</w:t>
      </w:r>
      <w:r w:rsidRPr="00384DD7">
        <w:rPr>
          <w:rFonts w:ascii="Arial" w:eastAsia="Arial Unicode MS" w:hAnsi="Arial" w:cs="Arial"/>
          <w:bCs/>
          <w:kern w:val="2"/>
          <w:sz w:val="22"/>
          <w:szCs w:val="22"/>
          <w:lang w:eastAsia="ar-SA"/>
        </w:rPr>
        <w:t xml:space="preserve">, der rutschfeste Bodenbelag </w:t>
      </w:r>
      <w:r w:rsidRPr="00384DD7">
        <w:rPr>
          <w:rFonts w:ascii="Arial" w:eastAsia="Arial Unicode MS" w:hAnsi="Arial" w:cs="Arial"/>
          <w:b/>
          <w:bCs/>
          <w:kern w:val="2"/>
          <w:sz w:val="22"/>
          <w:szCs w:val="22"/>
          <w:lang w:eastAsia="ar-SA"/>
        </w:rPr>
        <w:t xml:space="preserve">AntiSlip </w:t>
      </w:r>
      <w:r w:rsidRPr="00384DD7">
        <w:rPr>
          <w:rFonts w:ascii="Arial" w:eastAsia="Arial Unicode MS" w:hAnsi="Arial" w:cs="Arial"/>
          <w:kern w:val="2"/>
          <w:sz w:val="22"/>
          <w:szCs w:val="22"/>
          <w:lang w:eastAsia="ar-SA"/>
        </w:rPr>
        <w:t>für Innenräume</w:t>
      </w:r>
      <w:r w:rsidRPr="00384DD7">
        <w:rPr>
          <w:rFonts w:ascii="Arial" w:eastAsia="Arial Unicode MS" w:hAnsi="Arial" w:cs="Arial"/>
          <w:bCs/>
          <w:i/>
          <w:kern w:val="2"/>
          <w:sz w:val="22"/>
          <w:szCs w:val="22"/>
          <w:lang w:eastAsia="ar-SA"/>
        </w:rPr>
        <w:t xml:space="preserve"> </w:t>
      </w:r>
      <w:r w:rsidRPr="00384DD7">
        <w:rPr>
          <w:rFonts w:ascii="Arial" w:eastAsia="Arial Unicode MS" w:hAnsi="Arial" w:cs="Arial"/>
          <w:bCs/>
          <w:kern w:val="2"/>
          <w:sz w:val="22"/>
          <w:szCs w:val="22"/>
          <w:lang w:eastAsia="ar-SA"/>
        </w:rPr>
        <w:t xml:space="preserve">sowie </w:t>
      </w:r>
      <w:r w:rsidRPr="00384DD7">
        <w:rPr>
          <w:rFonts w:ascii="Arial" w:eastAsia="Arial Unicode MS" w:hAnsi="Arial" w:cs="Arial"/>
          <w:b/>
          <w:kern w:val="2"/>
          <w:sz w:val="22"/>
          <w:szCs w:val="22"/>
          <w:lang w:eastAsia="ar-SA"/>
        </w:rPr>
        <w:t xml:space="preserve">LAMILUX Gewebe S </w:t>
      </w:r>
      <w:r w:rsidRPr="00384DD7">
        <w:rPr>
          <w:rFonts w:ascii="Arial" w:eastAsia="Arial Unicode MS" w:hAnsi="Arial" w:cs="Arial"/>
          <w:bCs/>
          <w:kern w:val="2"/>
          <w:sz w:val="22"/>
          <w:szCs w:val="22"/>
          <w:lang w:eastAsia="ar-SA"/>
        </w:rPr>
        <w:t>oder</w:t>
      </w:r>
      <w:r w:rsidRPr="00384DD7">
        <w:rPr>
          <w:rFonts w:ascii="Arial" w:eastAsia="Arial Unicode MS" w:hAnsi="Arial" w:cs="Arial"/>
          <w:b/>
          <w:kern w:val="2"/>
          <w:sz w:val="22"/>
          <w:szCs w:val="22"/>
          <w:lang w:eastAsia="ar-SA"/>
        </w:rPr>
        <w:t xml:space="preserve"> LAMILUX Gewebe Impact</w:t>
      </w:r>
      <w:r w:rsidRPr="00384DD7">
        <w:rPr>
          <w:rFonts w:ascii="Arial" w:eastAsia="Arial Unicode MS" w:hAnsi="Arial" w:cs="Arial"/>
          <w:bCs/>
          <w:kern w:val="2"/>
          <w:sz w:val="22"/>
          <w:szCs w:val="22"/>
          <w:lang w:eastAsia="ar-SA"/>
        </w:rPr>
        <w:t xml:space="preserve">, die Unterböden vor Steinschlag schützen. Im Dach verbaut entfaltet die Weltneuheit </w:t>
      </w:r>
      <w:r w:rsidRPr="00384DD7">
        <w:rPr>
          <w:rFonts w:ascii="Arial" w:eastAsia="Arial Unicode MS" w:hAnsi="Arial" w:cs="Arial"/>
          <w:b/>
          <w:kern w:val="2"/>
          <w:sz w:val="22"/>
          <w:szCs w:val="22"/>
          <w:lang w:eastAsia="ar-SA"/>
        </w:rPr>
        <w:t>LAMILUX Sunsation®</w:t>
      </w:r>
      <w:r w:rsidRPr="00384DD7">
        <w:rPr>
          <w:rFonts w:ascii="Arial" w:eastAsia="Arial Unicode MS" w:hAnsi="Arial" w:cs="Arial"/>
          <w:bCs/>
          <w:kern w:val="2"/>
          <w:sz w:val="22"/>
          <w:szCs w:val="22"/>
          <w:lang w:eastAsia="ar-SA"/>
        </w:rPr>
        <w:t xml:space="preserve"> die Vorteile der neuartigen Gelcoat-Technologie mit 20-fach besserer UV-Beständigkeit gegenüber den bisherigen am Markt erhältlichen Gelcoats. LAMILUX Composites ermöglicht auch transluzente Dächer für Tageslichteinfall beim Be- und Entladen.</w:t>
      </w:r>
    </w:p>
    <w:p w14:paraId="4DC92364" w14:textId="77777777" w:rsidR="00384DD7" w:rsidRPr="00384DD7" w:rsidRDefault="00384DD7" w:rsidP="00384DD7">
      <w:pPr>
        <w:spacing w:line="360" w:lineRule="auto"/>
        <w:jc w:val="both"/>
        <w:rPr>
          <w:rFonts w:ascii="Arial" w:eastAsia="Arial Unicode MS" w:hAnsi="Arial" w:cs="Arial"/>
          <w:bCs/>
          <w:kern w:val="2"/>
          <w:sz w:val="22"/>
          <w:szCs w:val="22"/>
          <w:lang w:eastAsia="ar-SA"/>
        </w:rPr>
      </w:pPr>
    </w:p>
    <w:p w14:paraId="385F8CB8"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r w:rsidRPr="00384DD7">
        <w:rPr>
          <w:rFonts w:ascii="Arial" w:eastAsia="Arial Unicode MS" w:hAnsi="Arial" w:cs="Arial"/>
          <w:bCs/>
          <w:kern w:val="2"/>
          <w:sz w:val="22"/>
          <w:szCs w:val="22"/>
          <w:lang w:eastAsia="ar-SA"/>
        </w:rPr>
        <w:t xml:space="preserve">Im Busbereich zeigt LAMILUX Fingerspitzengefühl für den Designbereich: </w:t>
      </w:r>
      <w:r w:rsidRPr="00384DD7">
        <w:rPr>
          <w:rFonts w:ascii="Arial" w:eastAsia="Arial Unicode MS" w:hAnsi="Arial" w:cs="Arial"/>
          <w:b/>
          <w:bCs/>
          <w:kern w:val="2"/>
          <w:sz w:val="22"/>
          <w:szCs w:val="22"/>
          <w:lang w:eastAsia="ar-SA"/>
        </w:rPr>
        <w:t>LAMIfoamtex</w:t>
      </w:r>
      <w:r w:rsidRPr="00384DD7">
        <w:rPr>
          <w:rFonts w:ascii="Arial" w:eastAsia="Arial Unicode MS" w:hAnsi="Arial" w:cs="Arial"/>
          <w:bCs/>
          <w:kern w:val="2"/>
          <w:sz w:val="22"/>
          <w:szCs w:val="22"/>
          <w:lang w:eastAsia="ar-SA"/>
        </w:rPr>
        <w:t xml:space="preserve"> mit seiner Softtouchoberfläche, das optisch einem Laminat gleichende </w:t>
      </w:r>
      <w:r w:rsidRPr="00384DD7">
        <w:rPr>
          <w:rFonts w:ascii="Arial" w:eastAsia="Arial Unicode MS" w:hAnsi="Arial" w:cs="Arial"/>
          <w:b/>
          <w:bCs/>
          <w:kern w:val="2"/>
          <w:sz w:val="22"/>
          <w:szCs w:val="22"/>
          <w:lang w:eastAsia="ar-SA"/>
        </w:rPr>
        <w:t>Composite Floor</w:t>
      </w:r>
      <w:r w:rsidRPr="00384DD7">
        <w:rPr>
          <w:rFonts w:ascii="Arial" w:eastAsia="Arial Unicode MS" w:hAnsi="Arial" w:cs="Arial"/>
          <w:bCs/>
          <w:kern w:val="2"/>
          <w:sz w:val="22"/>
          <w:szCs w:val="22"/>
          <w:lang w:eastAsia="ar-SA"/>
        </w:rPr>
        <w:t xml:space="preserve"> und die Innenwandverkleidung </w:t>
      </w:r>
      <w:r w:rsidRPr="00384DD7">
        <w:rPr>
          <w:rFonts w:ascii="Arial" w:eastAsia="Arial Unicode MS" w:hAnsi="Arial" w:cs="Arial"/>
          <w:b/>
          <w:bCs/>
          <w:kern w:val="2"/>
          <w:sz w:val="22"/>
          <w:szCs w:val="22"/>
          <w:lang w:eastAsia="ar-SA"/>
        </w:rPr>
        <w:t>LAMIGraph</w:t>
      </w:r>
      <w:r w:rsidRPr="00384DD7">
        <w:rPr>
          <w:rFonts w:ascii="Arial" w:eastAsia="Arial Unicode MS" w:hAnsi="Arial" w:cs="Arial"/>
          <w:bCs/>
          <w:kern w:val="2"/>
          <w:sz w:val="22"/>
          <w:szCs w:val="22"/>
          <w:lang w:eastAsia="ar-SA"/>
        </w:rPr>
        <w:t xml:space="preserve"> kommen hier zur bewährten Anwendung. Auch für die Anwendung am Dach und Seitenwand präsentiert der Hersteller ein robustes und langlebiges Material, das </w:t>
      </w:r>
      <w:r w:rsidRPr="00384DD7">
        <w:rPr>
          <w:rFonts w:ascii="Arial" w:eastAsia="Arial Unicode MS" w:hAnsi="Arial" w:cs="Arial"/>
          <w:b/>
          <w:kern w:val="2"/>
          <w:sz w:val="22"/>
          <w:szCs w:val="22"/>
          <w:lang w:eastAsia="ar-SA"/>
        </w:rPr>
        <w:t xml:space="preserve">LAMILUX </w:t>
      </w:r>
      <w:r w:rsidRPr="00384DD7">
        <w:rPr>
          <w:rFonts w:ascii="Arial" w:eastAsia="Arial Unicode MS" w:hAnsi="Arial" w:cs="Arial"/>
          <w:b/>
          <w:bCs/>
          <w:kern w:val="2"/>
          <w:sz w:val="22"/>
          <w:szCs w:val="22"/>
          <w:lang w:eastAsia="ar-SA"/>
        </w:rPr>
        <w:t>Gewebe X-treme</w:t>
      </w:r>
      <w:r w:rsidRPr="00384DD7">
        <w:rPr>
          <w:rFonts w:ascii="Arial" w:eastAsia="Arial Unicode MS" w:hAnsi="Arial" w:cs="Arial"/>
          <w:bCs/>
          <w:kern w:val="2"/>
          <w:sz w:val="22"/>
          <w:szCs w:val="22"/>
          <w:lang w:eastAsia="ar-SA"/>
        </w:rPr>
        <w:t xml:space="preserve">. Im Gepäckraum punktet wieder der rutschfeste Bodenbelag </w:t>
      </w:r>
      <w:r w:rsidRPr="00384DD7">
        <w:rPr>
          <w:rFonts w:ascii="Arial" w:eastAsia="Arial Unicode MS" w:hAnsi="Arial" w:cs="Arial"/>
          <w:b/>
          <w:kern w:val="2"/>
          <w:sz w:val="22"/>
          <w:szCs w:val="22"/>
          <w:lang w:eastAsia="ar-SA"/>
        </w:rPr>
        <w:t xml:space="preserve">LAMILUX AntiSlip, </w:t>
      </w:r>
      <w:r w:rsidRPr="00384DD7">
        <w:rPr>
          <w:rFonts w:ascii="Arial" w:eastAsia="Arial Unicode MS" w:hAnsi="Arial" w:cs="Arial"/>
          <w:bCs/>
          <w:kern w:val="2"/>
          <w:sz w:val="22"/>
          <w:szCs w:val="22"/>
          <w:lang w:eastAsia="ar-SA"/>
        </w:rPr>
        <w:t>der auch als optisch attraktive Variante</w:t>
      </w:r>
      <w:r w:rsidRPr="00384DD7">
        <w:rPr>
          <w:rFonts w:ascii="Arial" w:eastAsia="Arial Unicode MS" w:hAnsi="Arial" w:cs="Arial"/>
          <w:b/>
          <w:kern w:val="2"/>
          <w:sz w:val="22"/>
          <w:szCs w:val="22"/>
          <w:lang w:eastAsia="ar-SA"/>
        </w:rPr>
        <w:t xml:space="preserve"> LAMILUX Anti Slip Style </w:t>
      </w:r>
      <w:r w:rsidRPr="00384DD7">
        <w:rPr>
          <w:rFonts w:ascii="Arial" w:eastAsia="Arial Unicode MS" w:hAnsi="Arial" w:cs="Arial"/>
          <w:bCs/>
          <w:kern w:val="2"/>
          <w:sz w:val="22"/>
          <w:szCs w:val="22"/>
          <w:lang w:eastAsia="ar-SA"/>
        </w:rPr>
        <w:t>verfügbar ist</w:t>
      </w:r>
      <w:r w:rsidRPr="00384DD7">
        <w:rPr>
          <w:rFonts w:ascii="Arial" w:eastAsia="Arial Unicode MS" w:hAnsi="Arial" w:cs="Arial"/>
          <w:b/>
          <w:kern w:val="2"/>
          <w:sz w:val="22"/>
          <w:szCs w:val="22"/>
          <w:lang w:eastAsia="ar-SA"/>
        </w:rPr>
        <w:t xml:space="preserve">. </w:t>
      </w:r>
    </w:p>
    <w:p w14:paraId="44A63D12"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p>
    <w:p w14:paraId="3881A74B"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r w:rsidRPr="00384DD7">
        <w:rPr>
          <w:rFonts w:ascii="Arial" w:eastAsia="Arial Unicode MS" w:hAnsi="Arial" w:cs="Arial"/>
          <w:b/>
          <w:bCs/>
          <w:kern w:val="2"/>
          <w:sz w:val="22"/>
          <w:szCs w:val="22"/>
          <w:lang w:eastAsia="ar-SA"/>
        </w:rPr>
        <w:t>Leichtbau, Nachhaltigkeit, Robustheit, Funktion und Hygiene im Fokus</w:t>
      </w:r>
    </w:p>
    <w:p w14:paraId="60FBB439" w14:textId="77777777" w:rsidR="00384DD7" w:rsidRPr="00384DD7" w:rsidRDefault="00384DD7" w:rsidP="00384DD7">
      <w:pPr>
        <w:spacing w:line="360" w:lineRule="auto"/>
        <w:jc w:val="both"/>
        <w:rPr>
          <w:rFonts w:ascii="Arial" w:eastAsia="Arial Unicode MS" w:hAnsi="Arial" w:cs="Arial"/>
          <w:kern w:val="2"/>
          <w:sz w:val="22"/>
          <w:szCs w:val="22"/>
          <w:lang w:eastAsia="ar-SA"/>
        </w:rPr>
      </w:pPr>
      <w:r w:rsidRPr="00384DD7">
        <w:rPr>
          <w:rFonts w:ascii="Arial" w:eastAsia="Arial Unicode MS" w:hAnsi="Arial" w:cs="Arial"/>
          <w:kern w:val="2"/>
          <w:sz w:val="22"/>
          <w:szCs w:val="22"/>
          <w:lang w:eastAsia="ar-SA"/>
        </w:rPr>
        <w:lastRenderedPageBreak/>
        <w:t xml:space="preserve">Verbaut in vielfältigen Fahrzeugtypen, spart LAMILUX Composites beträchtlich Gewicht und es entstehen dennoch enorm robuste Aufbauten. In Sandwich- oder Plattenbauweise verbaut, reduziert der Verbundwerkstoff nachhaltig den Kraftstoffverbrauch der Fahrzeuge. Hohe Festigkeit und Stabilität schaffen robuste Konstruktionen, die dafür sorgen, dass starke mechanische Beanspruchungen im täglichen Verkehr weniger Spuren an den Composite-Materialien hinterlassen. </w:t>
      </w:r>
    </w:p>
    <w:p w14:paraId="333DCF97" w14:textId="77777777" w:rsidR="00384DD7" w:rsidRPr="00384DD7" w:rsidRDefault="00384DD7" w:rsidP="00384DD7">
      <w:pPr>
        <w:spacing w:line="360" w:lineRule="auto"/>
        <w:jc w:val="both"/>
        <w:rPr>
          <w:rFonts w:ascii="Arial" w:eastAsia="Arial Unicode MS" w:hAnsi="Arial" w:cs="Arial"/>
          <w:kern w:val="2"/>
          <w:sz w:val="22"/>
          <w:szCs w:val="22"/>
          <w:lang w:eastAsia="ar-SA"/>
        </w:rPr>
      </w:pPr>
    </w:p>
    <w:p w14:paraId="6551A85F"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r w:rsidRPr="00384DD7">
        <w:rPr>
          <w:rFonts w:ascii="Arial" w:eastAsia="Arial Unicode MS" w:hAnsi="Arial" w:cs="Arial"/>
          <w:kern w:val="2"/>
          <w:sz w:val="22"/>
          <w:szCs w:val="22"/>
          <w:lang w:eastAsia="ar-SA"/>
        </w:rPr>
        <w:t xml:space="preserve">Die hohe Schadenstoleranz führt zudem zu einem längeren Werterhalt des Fahrzeugs, geringeren Reparaturkosten sowie einer einfacheren Instandsetzung und Pflege. Spezielle Materialien mit Zusatznutzen, wie das rutschfeste LAMILUX AntiSlip oder LAMILUX AntiBac mit antibakterieller Mikrosilberoberfläche runden das Produktportfolio ab. </w:t>
      </w:r>
    </w:p>
    <w:p w14:paraId="08B54086" w14:textId="77777777" w:rsidR="00384DD7" w:rsidRPr="00384DD7" w:rsidRDefault="00384DD7" w:rsidP="00384DD7">
      <w:pPr>
        <w:spacing w:line="360" w:lineRule="auto"/>
        <w:jc w:val="both"/>
        <w:rPr>
          <w:rFonts w:ascii="Arial" w:eastAsia="Arial Unicode MS" w:hAnsi="Arial" w:cs="Arial"/>
          <w:b/>
          <w:bCs/>
          <w:kern w:val="2"/>
          <w:sz w:val="22"/>
          <w:szCs w:val="22"/>
          <w:lang w:eastAsia="ar-SA"/>
        </w:rPr>
      </w:pPr>
    </w:p>
    <w:p w14:paraId="7048E99A" w14:textId="591FCD86" w:rsidR="00470456" w:rsidRPr="00CB1431" w:rsidRDefault="00384DD7" w:rsidP="00CB1431">
      <w:pPr>
        <w:pStyle w:val="Textkrper"/>
        <w:spacing w:line="360" w:lineRule="auto"/>
        <w:jc w:val="left"/>
        <w:rPr>
          <w:b w:val="0"/>
          <w:bCs w:val="0"/>
          <w:szCs w:val="22"/>
        </w:rPr>
      </w:pPr>
      <w:r w:rsidRPr="00384DD7">
        <w:rPr>
          <w:b w:val="0"/>
          <w:bCs w:val="0"/>
          <w:szCs w:val="22"/>
        </w:rPr>
        <w:t>…</w:t>
      </w:r>
    </w:p>
    <w:p w14:paraId="3836AE22" w14:textId="77777777" w:rsidR="00470456" w:rsidRDefault="00470456" w:rsidP="00470456">
      <w:pPr>
        <w:spacing w:line="360" w:lineRule="auto"/>
        <w:jc w:val="both"/>
        <w:rPr>
          <w:rFonts w:ascii="Arial" w:hAnsi="Arial" w:cs="Arial"/>
          <w:sz w:val="22"/>
          <w:szCs w:val="22"/>
        </w:rPr>
      </w:pPr>
    </w:p>
    <w:p w14:paraId="24C32B7D" w14:textId="77777777" w:rsidR="00470456" w:rsidRDefault="00ED7F55" w:rsidP="00470456">
      <w:pPr>
        <w:spacing w:line="360" w:lineRule="auto"/>
        <w:jc w:val="both"/>
        <w:rPr>
          <w:rFonts w:ascii="Arial" w:hAnsi="Arial" w:cs="Arial"/>
          <w:color w:val="000000" w:themeColor="text1"/>
          <w:sz w:val="22"/>
          <w:szCs w:val="22"/>
        </w:rPr>
      </w:pPr>
      <w:hyperlink r:id="rId8" w:history="1">
        <w:r w:rsidR="00470456">
          <w:rPr>
            <w:rStyle w:val="Hyperlink"/>
            <w:rFonts w:ascii="Arial" w:hAnsi="Arial" w:cs="Arial"/>
            <w:sz w:val="22"/>
            <w:szCs w:val="22"/>
          </w:rPr>
          <w:t>www.lamilux.de</w:t>
        </w:r>
      </w:hyperlink>
      <w:r w:rsidR="00470456">
        <w:rPr>
          <w:rFonts w:ascii="Arial" w:hAnsi="Arial" w:cs="Arial"/>
          <w:color w:val="000000" w:themeColor="text1"/>
          <w:sz w:val="22"/>
          <w:szCs w:val="22"/>
        </w:rPr>
        <w:t xml:space="preserve"> </w:t>
      </w:r>
    </w:p>
    <w:p w14:paraId="6E682BC8" w14:textId="224C3C33" w:rsidR="00470456" w:rsidRDefault="00470456" w:rsidP="00470456">
      <w:pPr>
        <w:spacing w:line="360" w:lineRule="auto"/>
        <w:jc w:val="both"/>
        <w:rPr>
          <w:rFonts w:ascii="Arial" w:hAnsi="Arial" w:cs="Arial"/>
          <w:sz w:val="22"/>
          <w:szCs w:val="22"/>
        </w:rPr>
      </w:pPr>
    </w:p>
    <w:p w14:paraId="2D647B8A" w14:textId="77777777" w:rsidR="00470456" w:rsidRDefault="00470456" w:rsidP="00470456">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Über die LAMILUX Composites GmbH</w:t>
      </w:r>
    </w:p>
    <w:p w14:paraId="02E4158F" w14:textId="5D4943BF" w:rsidR="00470456" w:rsidRDefault="00470456" w:rsidP="00470456">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Caravanbau, Kühlhaus- und Kühlzellenbau, der Bauindustrie sowie zahlreicher weiterer Industriesegmente. </w:t>
      </w:r>
    </w:p>
    <w:p w14:paraId="741FAABD" w14:textId="4779F011" w:rsidR="008C324E" w:rsidRPr="00470456" w:rsidRDefault="008C324E" w:rsidP="00470456"/>
    <w:sectPr w:rsidR="008C324E" w:rsidRPr="00470456"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3C3726"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3C3726" w:rsidRPr="00123815" w:rsidRDefault="003C3726" w:rsidP="001A2540">
    <w:pPr>
      <w:pStyle w:val="Fuzeile"/>
      <w:rPr>
        <w:rFonts w:ascii="Arial" w:hAnsi="Arial" w:cs="Arial"/>
        <w:color w:val="A6A6A6" w:themeColor="background1" w:themeShade="A6"/>
        <w:sz w:val="16"/>
      </w:rPr>
    </w:pPr>
  </w:p>
  <w:p w14:paraId="6B96A9F6" w14:textId="16F80EF6"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LAMILUX </w:t>
    </w:r>
    <w:r w:rsidR="0007549E">
      <w:rPr>
        <w:rFonts w:ascii="Arial" w:hAnsi="Arial" w:cs="Arial"/>
        <w:color w:val="A6A6A6" w:themeColor="background1" w:themeShade="A6"/>
        <w:sz w:val="16"/>
      </w:rPr>
      <w:t xml:space="preserve">Composites </w:t>
    </w:r>
    <w:r w:rsidRPr="00123815">
      <w:rPr>
        <w:rFonts w:ascii="Arial" w:hAnsi="Arial" w:cs="Arial"/>
        <w:color w:val="A6A6A6" w:themeColor="background1" w:themeShade="A6"/>
        <w:sz w:val="16"/>
      </w:rPr>
      <w:t>GmbH</w:t>
    </w:r>
  </w:p>
  <w:p w14:paraId="0E033888" w14:textId="092B6CA8"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246F039F"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3C3726" w:rsidRPr="00123815" w:rsidRDefault="003C3726" w:rsidP="001A2540">
    <w:pPr>
      <w:pStyle w:val="Fuzeile"/>
      <w:rPr>
        <w:rFonts w:ascii="Arial" w:hAnsi="Arial" w:cs="Arial"/>
        <w:color w:val="A6A6A6" w:themeColor="background1" w:themeShade="A6"/>
        <w:sz w:val="16"/>
      </w:rPr>
    </w:pPr>
  </w:p>
  <w:p w14:paraId="2D99A013" w14:textId="13025103"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07549E">
      <w:rPr>
        <w:rFonts w:ascii="Arial" w:hAnsi="Arial" w:cs="Arial"/>
        <w:color w:val="A6A6A6" w:themeColor="background1" w:themeShade="A6"/>
        <w:sz w:val="16"/>
      </w:rPr>
      <w:t>1622</w:t>
    </w:r>
  </w:p>
  <w:p w14:paraId="5D9FEDD7" w14:textId="0FF45672"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07549E">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3C3726"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7B27745"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07549E">
      <w:rPr>
        <w:rFonts w:ascii="Arial" w:hAnsi="Arial" w:cs="Arial"/>
      </w:rPr>
      <w:t>Juli</w:t>
    </w:r>
    <w:r w:rsidR="00E22333">
      <w:rPr>
        <w:rFonts w:ascii="Arial" w:hAnsi="Arial" w:cs="Arial"/>
      </w:rPr>
      <w:t xml:space="preserve"> 202</w:t>
    </w:r>
    <w:r w:rsidR="0007549E">
      <w:rPr>
        <w:rFonts w:ascii="Arial" w:hAnsi="Arial" w:cs="Arial"/>
      </w:rPr>
      <w:t>4</w:t>
    </w:r>
  </w:p>
  <w:p w14:paraId="549B2A5E" w14:textId="77777777" w:rsidR="00056167" w:rsidRDefault="00056167">
    <w:pPr>
      <w:pStyle w:val="Kopfzeile"/>
      <w:rPr>
        <w:rFonts w:ascii="Arial" w:hAnsi="Arial" w:cs="Arial"/>
      </w:rPr>
    </w:pPr>
  </w:p>
  <w:p w14:paraId="59F9D09A" w14:textId="38F3FF19" w:rsidR="003C3726" w:rsidRDefault="003C3726">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7549E"/>
    <w:rsid w:val="00080CA8"/>
    <w:rsid w:val="00085551"/>
    <w:rsid w:val="000A1013"/>
    <w:rsid w:val="000A23F6"/>
    <w:rsid w:val="000C2B7C"/>
    <w:rsid w:val="000C559E"/>
    <w:rsid w:val="000D27A2"/>
    <w:rsid w:val="000F14A4"/>
    <w:rsid w:val="000F6CD8"/>
    <w:rsid w:val="000F77A3"/>
    <w:rsid w:val="00103AA4"/>
    <w:rsid w:val="00115807"/>
    <w:rsid w:val="00123815"/>
    <w:rsid w:val="00124B19"/>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7EF"/>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4DD7"/>
    <w:rsid w:val="00387BA3"/>
    <w:rsid w:val="00390FA8"/>
    <w:rsid w:val="003A1A79"/>
    <w:rsid w:val="003A7B55"/>
    <w:rsid w:val="003A7C31"/>
    <w:rsid w:val="003B4AAB"/>
    <w:rsid w:val="003B571A"/>
    <w:rsid w:val="003B65B0"/>
    <w:rsid w:val="003C17EA"/>
    <w:rsid w:val="003C3726"/>
    <w:rsid w:val="003C647D"/>
    <w:rsid w:val="003C73D2"/>
    <w:rsid w:val="00401883"/>
    <w:rsid w:val="00402BDE"/>
    <w:rsid w:val="0040391C"/>
    <w:rsid w:val="004067DD"/>
    <w:rsid w:val="00411068"/>
    <w:rsid w:val="00423556"/>
    <w:rsid w:val="00425D40"/>
    <w:rsid w:val="004353BF"/>
    <w:rsid w:val="004366F4"/>
    <w:rsid w:val="0044025A"/>
    <w:rsid w:val="00455774"/>
    <w:rsid w:val="0046080D"/>
    <w:rsid w:val="00460D05"/>
    <w:rsid w:val="004664EE"/>
    <w:rsid w:val="00470456"/>
    <w:rsid w:val="0047791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25466"/>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B7E81"/>
    <w:rsid w:val="005C0943"/>
    <w:rsid w:val="005C781B"/>
    <w:rsid w:val="005C7F11"/>
    <w:rsid w:val="005D1E4B"/>
    <w:rsid w:val="005D4B5D"/>
    <w:rsid w:val="005D4F98"/>
    <w:rsid w:val="005D57E4"/>
    <w:rsid w:val="005D7110"/>
    <w:rsid w:val="005D719D"/>
    <w:rsid w:val="005E7EE0"/>
    <w:rsid w:val="00602321"/>
    <w:rsid w:val="00606173"/>
    <w:rsid w:val="0061372F"/>
    <w:rsid w:val="00620C52"/>
    <w:rsid w:val="006236DC"/>
    <w:rsid w:val="006260B5"/>
    <w:rsid w:val="00630BD9"/>
    <w:rsid w:val="00632818"/>
    <w:rsid w:val="00634549"/>
    <w:rsid w:val="0065678D"/>
    <w:rsid w:val="00661C3E"/>
    <w:rsid w:val="00672C26"/>
    <w:rsid w:val="006876EE"/>
    <w:rsid w:val="006905D0"/>
    <w:rsid w:val="006B4902"/>
    <w:rsid w:val="006B5296"/>
    <w:rsid w:val="006B6879"/>
    <w:rsid w:val="006C2043"/>
    <w:rsid w:val="006C32FE"/>
    <w:rsid w:val="006C7C4D"/>
    <w:rsid w:val="006D0853"/>
    <w:rsid w:val="006F5572"/>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266DA"/>
    <w:rsid w:val="00830831"/>
    <w:rsid w:val="00842D74"/>
    <w:rsid w:val="0086446A"/>
    <w:rsid w:val="00874044"/>
    <w:rsid w:val="00874F1F"/>
    <w:rsid w:val="00883109"/>
    <w:rsid w:val="00883276"/>
    <w:rsid w:val="00885B0B"/>
    <w:rsid w:val="008B3D98"/>
    <w:rsid w:val="008C324E"/>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0B79"/>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A2E"/>
    <w:rsid w:val="009F3F74"/>
    <w:rsid w:val="00A02584"/>
    <w:rsid w:val="00A10873"/>
    <w:rsid w:val="00A14256"/>
    <w:rsid w:val="00A21BA1"/>
    <w:rsid w:val="00A23B2B"/>
    <w:rsid w:val="00A246BC"/>
    <w:rsid w:val="00A31F9C"/>
    <w:rsid w:val="00A46C13"/>
    <w:rsid w:val="00A46FC6"/>
    <w:rsid w:val="00A474A8"/>
    <w:rsid w:val="00A476A6"/>
    <w:rsid w:val="00A517C8"/>
    <w:rsid w:val="00A64B78"/>
    <w:rsid w:val="00A65D28"/>
    <w:rsid w:val="00A740FB"/>
    <w:rsid w:val="00A81808"/>
    <w:rsid w:val="00A97D5A"/>
    <w:rsid w:val="00AA39DD"/>
    <w:rsid w:val="00AB18CD"/>
    <w:rsid w:val="00AB2ED5"/>
    <w:rsid w:val="00AC19F6"/>
    <w:rsid w:val="00AC36BF"/>
    <w:rsid w:val="00AC5046"/>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35A3"/>
    <w:rsid w:val="00C5783A"/>
    <w:rsid w:val="00C64692"/>
    <w:rsid w:val="00C6729F"/>
    <w:rsid w:val="00C816E8"/>
    <w:rsid w:val="00C94BE4"/>
    <w:rsid w:val="00CB1431"/>
    <w:rsid w:val="00CB1CC7"/>
    <w:rsid w:val="00CB41B6"/>
    <w:rsid w:val="00CB553C"/>
    <w:rsid w:val="00CB6D8B"/>
    <w:rsid w:val="00CC012A"/>
    <w:rsid w:val="00CD16BC"/>
    <w:rsid w:val="00CD3F3A"/>
    <w:rsid w:val="00CE0D56"/>
    <w:rsid w:val="00CF154E"/>
    <w:rsid w:val="00CF6903"/>
    <w:rsid w:val="00D1701D"/>
    <w:rsid w:val="00D227FB"/>
    <w:rsid w:val="00D319B3"/>
    <w:rsid w:val="00D32787"/>
    <w:rsid w:val="00D336D8"/>
    <w:rsid w:val="00D35DDE"/>
    <w:rsid w:val="00D507EF"/>
    <w:rsid w:val="00D52FF7"/>
    <w:rsid w:val="00D746E3"/>
    <w:rsid w:val="00D861BD"/>
    <w:rsid w:val="00D9247C"/>
    <w:rsid w:val="00D930E2"/>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542B8"/>
    <w:rsid w:val="00E608B6"/>
    <w:rsid w:val="00E64C32"/>
    <w:rsid w:val="00E7003F"/>
    <w:rsid w:val="00E710A4"/>
    <w:rsid w:val="00E724E6"/>
    <w:rsid w:val="00E72FAA"/>
    <w:rsid w:val="00E73B03"/>
    <w:rsid w:val="00E92649"/>
    <w:rsid w:val="00EA32C7"/>
    <w:rsid w:val="00EA6F9F"/>
    <w:rsid w:val="00ED1D2F"/>
    <w:rsid w:val="00ED1ECA"/>
    <w:rsid w:val="00ED7F55"/>
    <w:rsid w:val="00EE1901"/>
    <w:rsid w:val="00EE2D68"/>
    <w:rsid w:val="00EF015A"/>
    <w:rsid w:val="00EF419C"/>
    <w:rsid w:val="00EF74DE"/>
    <w:rsid w:val="00F11C67"/>
    <w:rsid w:val="00F15EBA"/>
    <w:rsid w:val="00F209EE"/>
    <w:rsid w:val="00F269C2"/>
    <w:rsid w:val="00F40A6A"/>
    <w:rsid w:val="00F44512"/>
    <w:rsid w:val="00F44EF5"/>
    <w:rsid w:val="00F56A0B"/>
    <w:rsid w:val="00F65CE8"/>
    <w:rsid w:val="00F703B5"/>
    <w:rsid w:val="00F70511"/>
    <w:rsid w:val="00F766A9"/>
    <w:rsid w:val="00F82E6C"/>
    <w:rsid w:val="00F851E5"/>
    <w:rsid w:val="00F93A77"/>
    <w:rsid w:val="00F96EC7"/>
    <w:rsid w:val="00FA2D59"/>
    <w:rsid w:val="00FA63DD"/>
    <w:rsid w:val="00FA71F3"/>
    <w:rsid w:val="00FB3C12"/>
    <w:rsid w:val="00FB3C99"/>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06039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CBF02-A12E-4926-9F48-74C9B5F11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164</cp:revision>
  <cp:lastPrinted>2024-06-25T11:59:00Z</cp:lastPrinted>
  <dcterms:created xsi:type="dcterms:W3CDTF">2022-01-27T09:31:00Z</dcterms:created>
  <dcterms:modified xsi:type="dcterms:W3CDTF">2024-06-25T11:59:00Z</dcterms:modified>
</cp:coreProperties>
</file>